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1" w:rsidRDefault="00FF2E81" w:rsidP="00FF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ҚАЗАҚСТАН РЕСПУБЛИКАСЫ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НЫҢ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F2E81" w:rsidRPr="004646AA" w:rsidRDefault="00FF2E81" w:rsidP="00FF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БІЛІМ ЖӘНЕ ҒЫЛЫМ МИНИСТРЛІГІ</w:t>
      </w:r>
    </w:p>
    <w:p w:rsidR="00FF2E81" w:rsidRPr="004646AA" w:rsidRDefault="00FF2E81" w:rsidP="00FF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Ш. Е. ЕСЕНОВ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 </w:t>
      </w:r>
      <w:r w:rsidRPr="004646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атындағы</w:t>
      </w:r>
      <w:r w:rsidRPr="00464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КАСПИЙ МЕМЛЕКЕТТІК ТЕХНОЛОГИЯ ЖӘНЕ ИНЖИНИРИНГ УНИВЕРСИТЕТІ </w:t>
      </w:r>
    </w:p>
    <w:p w:rsidR="00FF2E81" w:rsidRPr="00AB6785" w:rsidRDefault="00FF2E81" w:rsidP="00FF2E81">
      <w:pPr>
        <w:spacing w:after="0" w:line="240" w:lineRule="auto"/>
        <w:ind w:right="43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81" w:rsidRPr="00FF2E81" w:rsidRDefault="00FF2E81" w:rsidP="00FF2E81">
      <w:pPr>
        <w:spacing w:after="0" w:line="240" w:lineRule="auto"/>
        <w:ind w:left="1173" w:right="1152"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B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</w:p>
    <w:p w:rsidR="00FF2E81" w:rsidRPr="004646AA" w:rsidRDefault="00FF2E81" w:rsidP="00FF2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AA">
        <w:rPr>
          <w:rFonts w:ascii="Times New Roman" w:hAnsi="Times New Roman" w:cs="Times New Roman"/>
          <w:b/>
          <w:sz w:val="24"/>
          <w:szCs w:val="24"/>
        </w:rPr>
        <w:t xml:space="preserve">Жоғары және жоғары оқу орнынан кейінгі білім кадрларын даярлау бағыттары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4646AA">
        <w:rPr>
          <w:rFonts w:ascii="Times New Roman" w:hAnsi="Times New Roman" w:cs="Times New Roman"/>
          <w:b/>
          <w:sz w:val="24"/>
          <w:szCs w:val="24"/>
        </w:rPr>
        <w:t xml:space="preserve">қу-әдістемелік бірлестігінің отырысы </w:t>
      </w:r>
    </w:p>
    <w:p w:rsidR="00FF2E81" w:rsidRPr="006D6C77" w:rsidRDefault="00FF2E81" w:rsidP="00FF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81" w:rsidRPr="00860F66" w:rsidRDefault="00FF2E81" w:rsidP="00FF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F66">
        <w:rPr>
          <w:rFonts w:ascii="Times New Roman" w:hAnsi="Times New Roman" w:cs="Times New Roman"/>
          <w:sz w:val="24"/>
          <w:szCs w:val="24"/>
        </w:rPr>
        <w:t>Актау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860F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 </w:t>
      </w:r>
      <w:r>
        <w:rPr>
          <w:rFonts w:ascii="Times New Roman" w:hAnsi="Times New Roman" w:cs="Times New Roman"/>
          <w:sz w:val="24"/>
          <w:szCs w:val="24"/>
          <w:lang w:val="kk-KZ"/>
        </w:rPr>
        <w:t>желтоқсан</w:t>
      </w:r>
      <w:r w:rsidRPr="00860F66">
        <w:rPr>
          <w:rFonts w:ascii="Times New Roman" w:hAnsi="Times New Roman" w:cs="Times New Roman"/>
          <w:sz w:val="24"/>
          <w:szCs w:val="24"/>
        </w:rPr>
        <w:t xml:space="preserve"> 2019 </w:t>
      </w:r>
      <w:r w:rsidR="007F4070">
        <w:rPr>
          <w:rFonts w:ascii="Times New Roman" w:hAnsi="Times New Roman" w:cs="Times New Roman"/>
          <w:sz w:val="24"/>
          <w:szCs w:val="24"/>
          <w:lang w:val="kk-KZ"/>
        </w:rPr>
        <w:t>ж</w:t>
      </w:r>
      <w:bookmarkStart w:id="0" w:name="_GoBack"/>
      <w:bookmarkEnd w:id="0"/>
      <w:r w:rsidRPr="00860F66">
        <w:rPr>
          <w:rFonts w:ascii="Times New Roman" w:hAnsi="Times New Roman" w:cs="Times New Roman"/>
          <w:sz w:val="24"/>
          <w:szCs w:val="24"/>
        </w:rPr>
        <w:t>.</w:t>
      </w:r>
    </w:p>
    <w:p w:rsidR="00FF2E81" w:rsidRDefault="00FF2E81" w:rsidP="00FF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647"/>
      </w:tblGrid>
      <w:tr w:rsidR="00FF2E81" w:rsidRPr="006D6C77" w:rsidTr="00765AA3">
        <w:trPr>
          <w:trHeight w:val="978"/>
        </w:trPr>
        <w:tc>
          <w:tcPr>
            <w:tcW w:w="4267" w:type="dxa"/>
          </w:tcPr>
          <w:p w:rsidR="00FF2E81" w:rsidRPr="006D6C77" w:rsidRDefault="00FF2E81" w:rsidP="0076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Төрағалық етті:</w:t>
            </w:r>
          </w:p>
        </w:tc>
        <w:tc>
          <w:tcPr>
            <w:tcW w:w="5647" w:type="dxa"/>
          </w:tcPr>
          <w:p w:rsidR="00FF2E81" w:rsidRPr="004646AA" w:rsidRDefault="00FF2E81" w:rsidP="0076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Оқу-әдістемелік бірлестігінің төрағасы Yessenov University ректоры профессор, э.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ғ.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к. Ахметов Б. Б.</w:t>
            </w:r>
          </w:p>
        </w:tc>
      </w:tr>
      <w:tr w:rsidR="00FF2E81" w:rsidRPr="006D6C77" w:rsidTr="00765AA3">
        <w:trPr>
          <w:trHeight w:val="657"/>
        </w:trPr>
        <w:tc>
          <w:tcPr>
            <w:tcW w:w="4267" w:type="dxa"/>
          </w:tcPr>
          <w:p w:rsidR="00FF2E81" w:rsidRPr="006D6C77" w:rsidRDefault="00FF2E81" w:rsidP="0076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Қатысқандар:</w:t>
            </w:r>
            <w:r w:rsidRPr="006D6C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F2E81" w:rsidRPr="006D6C77" w:rsidRDefault="00FF2E81" w:rsidP="0076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FF2E81" w:rsidRPr="004646AA" w:rsidRDefault="00FF2E81" w:rsidP="0076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тізім бойынша (қосымша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F2E81" w:rsidRPr="006D6C77" w:rsidRDefault="00FF2E81" w:rsidP="00FF2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6AA">
        <w:rPr>
          <w:rFonts w:ascii="Times New Roman" w:hAnsi="Times New Roman" w:cs="Times New Roman"/>
          <w:b/>
          <w:sz w:val="28"/>
          <w:szCs w:val="28"/>
        </w:rPr>
        <w:t>Күн тәртібі</w:t>
      </w:r>
      <w:r w:rsidRPr="006D6C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60C3" w:rsidRDefault="00FF2E81" w:rsidP="00FF2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81">
        <w:rPr>
          <w:rFonts w:ascii="Times New Roman" w:hAnsi="Times New Roman" w:cs="Times New Roman"/>
          <w:sz w:val="28"/>
          <w:szCs w:val="28"/>
        </w:rPr>
        <w:t xml:space="preserve">Бекітілген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F2E81">
        <w:rPr>
          <w:rFonts w:ascii="Times New Roman" w:hAnsi="Times New Roman" w:cs="Times New Roman"/>
          <w:sz w:val="28"/>
          <w:szCs w:val="28"/>
        </w:rPr>
        <w:t xml:space="preserve">әсіби стандарт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F2E81">
        <w:rPr>
          <w:rFonts w:ascii="Times New Roman" w:hAnsi="Times New Roman" w:cs="Times New Roman"/>
          <w:sz w:val="28"/>
          <w:szCs w:val="28"/>
        </w:rPr>
        <w:t>Кемелік электр жабдықтарын және автоматика құралдарын пайдалану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2E81">
        <w:rPr>
          <w:rFonts w:ascii="Times New Roman" w:hAnsi="Times New Roman" w:cs="Times New Roman"/>
          <w:sz w:val="28"/>
          <w:szCs w:val="28"/>
        </w:rPr>
        <w:t xml:space="preserve"> білім беру бағдарламасын талқылау.</w:t>
      </w:r>
    </w:p>
    <w:p w:rsidR="00A42937" w:rsidRPr="006E7AAF" w:rsidRDefault="00FF2E81" w:rsidP="00FF2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81">
        <w:rPr>
          <w:rFonts w:ascii="Times New Roman" w:hAnsi="Times New Roman" w:cs="Times New Roman"/>
          <w:sz w:val="28"/>
          <w:szCs w:val="28"/>
        </w:rPr>
        <w:t>Конвенциялық дайындық бойынша онлайн сабақ өткізу әдістемесін талқылау</w:t>
      </w:r>
      <w:r w:rsidR="00A42937">
        <w:rPr>
          <w:rFonts w:ascii="Times New Roman" w:hAnsi="Times New Roman" w:cs="Times New Roman"/>
          <w:sz w:val="28"/>
          <w:szCs w:val="28"/>
        </w:rPr>
        <w:t>.</w:t>
      </w:r>
    </w:p>
    <w:p w:rsidR="00B160C3" w:rsidRDefault="00FF2E81" w:rsidP="00FF2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81">
        <w:rPr>
          <w:rFonts w:ascii="Times New Roman" w:hAnsi="Times New Roman" w:cs="Times New Roman"/>
          <w:sz w:val="28"/>
          <w:szCs w:val="28"/>
        </w:rPr>
        <w:t>Ш. Медетов (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F2E81">
        <w:rPr>
          <w:rFonts w:ascii="Times New Roman" w:hAnsi="Times New Roman" w:cs="Times New Roman"/>
          <w:sz w:val="28"/>
          <w:szCs w:val="28"/>
        </w:rPr>
        <w:t>Теңіз техникасы және технологиясы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2E81">
        <w:rPr>
          <w:rFonts w:ascii="Times New Roman" w:hAnsi="Times New Roman" w:cs="Times New Roman"/>
          <w:sz w:val="28"/>
          <w:szCs w:val="28"/>
        </w:rPr>
        <w:t xml:space="preserve"> кафедрасының меңгерушісі</w:t>
      </w:r>
      <w:r>
        <w:rPr>
          <w:rFonts w:ascii="Times New Roman" w:hAnsi="Times New Roman" w:cs="Times New Roman"/>
          <w:sz w:val="28"/>
          <w:szCs w:val="28"/>
          <w:lang w:val="kk-KZ"/>
        </w:rPr>
        <w:t>, АМГУ</w:t>
      </w:r>
      <w:r w:rsidRPr="00FF2E81">
        <w:rPr>
          <w:rFonts w:ascii="Times New Roman" w:hAnsi="Times New Roman" w:cs="Times New Roman"/>
          <w:sz w:val="28"/>
          <w:szCs w:val="28"/>
        </w:rPr>
        <w:t>)</w:t>
      </w:r>
      <w:r w:rsidRPr="00FF2E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F2E81">
        <w:rPr>
          <w:rFonts w:ascii="Times New Roman" w:hAnsi="Times New Roman" w:cs="Times New Roman"/>
          <w:sz w:val="28"/>
          <w:szCs w:val="28"/>
        </w:rPr>
        <w:t>ТТ РОӘК мүшелігі туралы</w:t>
      </w:r>
    </w:p>
    <w:p w:rsidR="004D106D" w:rsidRPr="00860F66" w:rsidRDefault="004D106D" w:rsidP="004D10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60C3" w:rsidRPr="00FF2E81" w:rsidRDefault="00FF2E81" w:rsidP="00FF2E81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2E81">
        <w:rPr>
          <w:rFonts w:ascii="Times New Roman" w:hAnsi="Times New Roman" w:cs="Times New Roman"/>
          <w:b/>
          <w:sz w:val="28"/>
          <w:szCs w:val="28"/>
          <w:lang w:val="kk-KZ"/>
        </w:rPr>
        <w:t>Бекітілген кәсіби стандарт негізінде «Кемелік электр жабдықтарын және автоматика құралдарын пайдалану» білім беру бағдарламасын талқылау</w:t>
      </w:r>
    </w:p>
    <w:p w:rsidR="00281E44" w:rsidRDefault="001871C0" w:rsidP="00A429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7AAF">
        <w:rPr>
          <w:rFonts w:ascii="Times New Roman" w:hAnsi="Times New Roman" w:cs="Times New Roman"/>
          <w:sz w:val="28"/>
          <w:szCs w:val="28"/>
        </w:rPr>
        <w:t>Патров Ф.В.</w:t>
      </w:r>
      <w:r w:rsidR="00281E44">
        <w:rPr>
          <w:rFonts w:ascii="Times New Roman" w:hAnsi="Times New Roman" w:cs="Times New Roman"/>
          <w:sz w:val="28"/>
          <w:szCs w:val="28"/>
        </w:rPr>
        <w:t>)</w:t>
      </w:r>
    </w:p>
    <w:p w:rsidR="001871C0" w:rsidRDefault="00FF2E81" w:rsidP="00A96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Кемелік электр жабдықтарын және автоматика құралдарын пайдалану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ББ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бекіту, жобаны ЖОО, ЖЖБД жіберу.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 энергетикалық қондырғысын пайдалану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«К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жүргізу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орттар мен көлік терминалдарының қайта тиеу жабдығын пайдалану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FF2E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бағыттары бойынша ББ бекітілсін.</w:t>
      </w:r>
    </w:p>
    <w:p w:rsidR="00FF2E81" w:rsidRPr="00A96F5E" w:rsidRDefault="00FF2E81" w:rsidP="00A96F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37" w:rsidRPr="00FF2E81" w:rsidRDefault="00FF2E81" w:rsidP="00FF2E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E81">
        <w:rPr>
          <w:rFonts w:ascii="Times New Roman" w:hAnsi="Times New Roman" w:cs="Times New Roman"/>
          <w:b/>
          <w:sz w:val="28"/>
          <w:szCs w:val="28"/>
          <w:u w:val="single"/>
        </w:rPr>
        <w:t>Конвенциялық дайындық бойынша онлайн сабақ өткізу әдістемесін талқылау</w:t>
      </w:r>
      <w:r w:rsidR="00A42937" w:rsidRPr="00FF2E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2937" w:rsidRPr="00A42937" w:rsidRDefault="00A42937" w:rsidP="00A429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(Тлеуова А.М.)</w:t>
      </w:r>
    </w:p>
    <w:p w:rsidR="00A42937" w:rsidRPr="00FF2E81" w:rsidRDefault="00A42937" w:rsidP="00A429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E81" w:rsidRPr="00FF2E81">
        <w:rPr>
          <w:rFonts w:ascii="Times New Roman" w:hAnsi="Times New Roman" w:cs="Times New Roman"/>
          <w:sz w:val="24"/>
          <w:szCs w:val="24"/>
        </w:rPr>
        <w:t>Назарға</w:t>
      </w:r>
      <w:r w:rsidR="00FF2E81">
        <w:rPr>
          <w:rFonts w:ascii="Times New Roman" w:hAnsi="Times New Roman" w:cs="Times New Roman"/>
          <w:sz w:val="24"/>
          <w:szCs w:val="24"/>
          <w:lang w:val="kk-KZ"/>
        </w:rPr>
        <w:t xml:space="preserve"> алынсын.</w:t>
      </w:r>
    </w:p>
    <w:p w:rsidR="00FF2E81" w:rsidRPr="00FF2E81" w:rsidRDefault="00FF2E81" w:rsidP="00FF2E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F2E8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Ш. Медетов («Теңіз техникасы және технологиясы» кафедрасының меңгерушісі, АМГУ) ТТТ РОӘК мүшелігі туралы</w:t>
      </w:r>
    </w:p>
    <w:p w:rsidR="00281E44" w:rsidRPr="009841D7" w:rsidRDefault="006E7AAF" w:rsidP="006E7AA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2E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1E44" w:rsidRPr="009841D7">
        <w:rPr>
          <w:rFonts w:ascii="Times New Roman" w:hAnsi="Times New Roman" w:cs="Times New Roman"/>
          <w:sz w:val="28"/>
          <w:szCs w:val="28"/>
          <w:lang w:val="kk-KZ"/>
        </w:rPr>
        <w:t>(Сарсенбаев Б.С.)</w:t>
      </w:r>
    </w:p>
    <w:p w:rsidR="001871C0" w:rsidRPr="009841D7" w:rsidRDefault="009841D7" w:rsidP="00187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41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АМГУ</w:t>
      </w:r>
      <w:r w:rsidRPr="009841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«Теңіз техникасы және технологиясы» кафедрасының меңгерушісі </w:t>
      </w:r>
      <w:r w:rsidRPr="009841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 Ш. Медетов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841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РОӘК-де жұмыс істемеудің ниетін ескере отырып: РОӘК мүшелерінен шығарылсын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841D7" w:rsidRDefault="009841D7" w:rsidP="00FF2E81">
      <w:pPr>
        <w:pStyle w:val="a5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FF2E81" w:rsidRPr="004061BB" w:rsidRDefault="00FF2E81" w:rsidP="00FF2E81">
      <w:pPr>
        <w:pStyle w:val="a5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4061BB">
        <w:rPr>
          <w:b/>
          <w:sz w:val="28"/>
          <w:szCs w:val="28"/>
          <w:lang w:val="kk-KZ"/>
        </w:rPr>
        <w:t xml:space="preserve">ОӘБ </w:t>
      </w:r>
      <w:r>
        <w:rPr>
          <w:b/>
          <w:sz w:val="28"/>
          <w:szCs w:val="28"/>
          <w:lang w:val="kk-KZ"/>
        </w:rPr>
        <w:t xml:space="preserve">ЖБТ </w:t>
      </w:r>
      <w:r w:rsidRPr="004061BB">
        <w:rPr>
          <w:b/>
          <w:sz w:val="28"/>
          <w:szCs w:val="28"/>
          <w:lang w:val="kk-KZ"/>
        </w:rPr>
        <w:t>төрағасы                                                Б.Б. Ахметов</w:t>
      </w:r>
    </w:p>
    <w:p w:rsidR="009841D7" w:rsidRDefault="00FF2E81" w:rsidP="00FF2E81">
      <w:pPr>
        <w:pStyle w:val="a5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 w:rsidRPr="004061BB"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</w:t>
      </w:r>
    </w:p>
    <w:p w:rsidR="00FF2E81" w:rsidRPr="004061BB" w:rsidRDefault="009841D7" w:rsidP="00FF2E81">
      <w:pPr>
        <w:pStyle w:val="a5"/>
        <w:tabs>
          <w:tab w:val="left" w:pos="1134"/>
        </w:tabs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FF2E81" w:rsidRPr="004061BB">
        <w:rPr>
          <w:b/>
          <w:sz w:val="28"/>
          <w:szCs w:val="28"/>
          <w:lang w:val="kk-KZ"/>
        </w:rPr>
        <w:t xml:space="preserve"> ОӘБ хатшысы </w:t>
      </w:r>
      <w:r w:rsidR="00FF2E81" w:rsidRPr="004061BB">
        <w:rPr>
          <w:b/>
          <w:sz w:val="28"/>
          <w:szCs w:val="28"/>
          <w:lang w:val="kk-KZ"/>
        </w:rPr>
        <w:tab/>
      </w:r>
      <w:r w:rsidR="00FF2E81" w:rsidRPr="004061BB">
        <w:rPr>
          <w:b/>
          <w:sz w:val="28"/>
          <w:szCs w:val="28"/>
          <w:lang w:val="kk-KZ"/>
        </w:rPr>
        <w:tab/>
      </w:r>
      <w:r w:rsidR="00FF2E81">
        <w:rPr>
          <w:b/>
          <w:sz w:val="28"/>
          <w:szCs w:val="28"/>
          <w:lang w:val="kk-KZ"/>
        </w:rPr>
        <w:tab/>
      </w:r>
      <w:r w:rsidR="00FF2E81">
        <w:rPr>
          <w:b/>
          <w:sz w:val="28"/>
          <w:szCs w:val="28"/>
          <w:lang w:val="kk-KZ"/>
        </w:rPr>
        <w:tab/>
      </w:r>
      <w:r w:rsidR="00FF2E81">
        <w:rPr>
          <w:b/>
          <w:sz w:val="28"/>
          <w:szCs w:val="28"/>
          <w:lang w:val="kk-KZ"/>
        </w:rPr>
        <w:tab/>
      </w:r>
      <w:r w:rsidR="00FF2E81">
        <w:rPr>
          <w:b/>
          <w:sz w:val="28"/>
          <w:szCs w:val="28"/>
          <w:lang w:val="kk-KZ"/>
        </w:rPr>
        <w:tab/>
      </w:r>
      <w:r w:rsidR="00FF2E81" w:rsidRPr="004061BB">
        <w:rPr>
          <w:b/>
          <w:sz w:val="28"/>
          <w:szCs w:val="28"/>
          <w:lang w:val="kk-KZ"/>
        </w:rPr>
        <w:t>Б.С. Сарсенбаев</w:t>
      </w:r>
    </w:p>
    <w:p w:rsidR="00A96F5E" w:rsidRPr="009841D7" w:rsidRDefault="009841D7" w:rsidP="00A42937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  <w:lang w:val="kk-KZ"/>
        </w:rPr>
      </w:pPr>
      <w:r w:rsidRPr="009841D7">
        <w:rPr>
          <w:sz w:val="28"/>
          <w:szCs w:val="28"/>
          <w:lang w:val="kk-KZ"/>
        </w:rPr>
        <w:lastRenderedPageBreak/>
        <w:t>Қосымша</w:t>
      </w:r>
      <w:r>
        <w:rPr>
          <w:sz w:val="28"/>
          <w:szCs w:val="28"/>
          <w:lang w:val="kk-KZ"/>
        </w:rPr>
        <w:t xml:space="preserve"> 1</w:t>
      </w:r>
    </w:p>
    <w:p w:rsidR="00F15EF3" w:rsidRDefault="00F15EF3" w:rsidP="00D46892">
      <w:pPr>
        <w:pStyle w:val="a5"/>
        <w:tabs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</w:p>
    <w:p w:rsidR="00F67AC0" w:rsidRDefault="00F67AC0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7AC0" w:rsidRDefault="00F67AC0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7AC0" w:rsidRDefault="00F67AC0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E68DB" w:rsidRDefault="004E68DB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7AC0" w:rsidRDefault="00F67AC0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7AC0" w:rsidRDefault="00F67AC0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55966" w:rsidRDefault="00355966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55966" w:rsidRPr="00355966" w:rsidRDefault="00355966" w:rsidP="00F15EF3">
      <w:pPr>
        <w:pStyle w:val="a5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horzAnchor="margin" w:tblpXSpec="center" w:tblpY="465"/>
        <w:tblW w:w="9351" w:type="dxa"/>
        <w:tblLook w:val="04A0" w:firstRow="1" w:lastRow="0" w:firstColumn="1" w:lastColumn="0" w:noHBand="0" w:noVBand="1"/>
      </w:tblPr>
      <w:tblGrid>
        <w:gridCol w:w="484"/>
        <w:gridCol w:w="5466"/>
        <w:gridCol w:w="3401"/>
      </w:tblGrid>
      <w:tr w:rsidR="00F15EF3" w:rsidRPr="000E7797" w:rsidTr="000D00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F3" w:rsidRPr="00355966" w:rsidRDefault="00F15EF3" w:rsidP="003E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F3" w:rsidRPr="00355966" w:rsidRDefault="00F15EF3" w:rsidP="003E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F3" w:rsidRPr="00355966" w:rsidRDefault="009841D7" w:rsidP="003E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  <w:r w:rsidR="00F15EF3" w:rsidRPr="0035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5EF3" w:rsidRPr="000E7797" w:rsidTr="000D00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F3" w:rsidRPr="00355966" w:rsidRDefault="00F15EF3" w:rsidP="003E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F3" w:rsidRPr="00355966" w:rsidRDefault="009841D7" w:rsidP="003E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Ш. Есенов атындағы КМТИУ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F3" w:rsidRPr="00355966" w:rsidRDefault="009841D7" w:rsidP="003E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Тізім бойынша</w:t>
            </w:r>
          </w:p>
        </w:tc>
      </w:tr>
      <w:tr w:rsidR="00F15EF3" w:rsidRPr="000E7797" w:rsidTr="000D00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F3" w:rsidRPr="00355966" w:rsidRDefault="00F15EF3" w:rsidP="003E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F3" w:rsidRPr="00355966" w:rsidRDefault="009841D7" w:rsidP="003E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FFFFF"/>
              </w:rPr>
              <w:t>"KAZLOGISTICS" Қазақстанның көлік Одағы, Атқарушы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F3" w:rsidRPr="00355966" w:rsidRDefault="00F67AC0" w:rsidP="003E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Стацурина Юлия Александровна</w:t>
            </w:r>
          </w:p>
        </w:tc>
      </w:tr>
      <w:tr w:rsidR="00F15EF3" w:rsidRPr="000E7797" w:rsidTr="00F67AC0">
        <w:trPr>
          <w:trHeight w:val="5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F3" w:rsidRPr="00355966" w:rsidRDefault="00F15EF3" w:rsidP="003E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F3" w:rsidRPr="00355966" w:rsidRDefault="009841D7" w:rsidP="003E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Болон процесі орталығының бас маманы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0" w:rsidRPr="00F67AC0" w:rsidRDefault="00F67AC0" w:rsidP="00F67AC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F67A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Жургенов Жакенбай Сарсенбаевич</w:t>
            </w:r>
          </w:p>
          <w:p w:rsidR="00F15EF3" w:rsidRPr="00355966" w:rsidRDefault="00F15EF3" w:rsidP="00F6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C0" w:rsidRPr="000E7797" w:rsidTr="000D00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0" w:rsidRPr="00355966" w:rsidRDefault="00F67AC0" w:rsidP="00F67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0" w:rsidRPr="00355966" w:rsidRDefault="009841D7" w:rsidP="0098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Ақтау халықаралық теңіз сауда порты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 xml:space="preserve"> ҰК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 xml:space="preserve"> АҚ.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D7" w:rsidRPr="009841D7" w:rsidRDefault="009841D7" w:rsidP="009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Теңізде жүзу қауіпсіздігі жөніндегі бас менеджер</w:t>
            </w:r>
          </w:p>
          <w:p w:rsidR="00F67AC0" w:rsidRPr="00355966" w:rsidRDefault="009841D7" w:rsidP="009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Карасаев Қуандық Даниярұлы</w:t>
            </w:r>
          </w:p>
        </w:tc>
      </w:tr>
      <w:tr w:rsidR="00F67AC0" w:rsidRPr="000E7797" w:rsidTr="000D00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0" w:rsidRPr="00355966" w:rsidRDefault="00F67AC0" w:rsidP="00F67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0" w:rsidRPr="00355966" w:rsidRDefault="00F67AC0" w:rsidP="0098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984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</w:t>
            </w: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Ф»</w:t>
            </w:r>
            <w:r w:rsidR="00984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</w:t>
            </w:r>
            <w:r w:rsidRPr="0035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0" w:rsidRPr="00355966" w:rsidRDefault="009841D7" w:rsidP="00F6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D7">
              <w:rPr>
                <w:rFonts w:ascii="Times New Roman" w:hAnsi="Times New Roman" w:cs="Times New Roman"/>
                <w:sz w:val="28"/>
                <w:szCs w:val="28"/>
              </w:rPr>
              <w:t>Механик-тәлімгер, суперинтендант Әшімбаев Әбілсейіт Аблайханұлы</w:t>
            </w:r>
          </w:p>
        </w:tc>
      </w:tr>
    </w:tbl>
    <w:p w:rsidR="00860F66" w:rsidRDefault="00860F66" w:rsidP="000D00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F66" w:rsidRDefault="00860F66" w:rsidP="000D00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60F66" w:rsidSect="006D6C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48E"/>
    <w:multiLevelType w:val="hybridMultilevel"/>
    <w:tmpl w:val="4C04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628A"/>
    <w:multiLevelType w:val="hybridMultilevel"/>
    <w:tmpl w:val="92E4B448"/>
    <w:lvl w:ilvl="0" w:tplc="9C2A9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6D1F0179"/>
    <w:multiLevelType w:val="hybridMultilevel"/>
    <w:tmpl w:val="88D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DD0"/>
    <w:multiLevelType w:val="hybridMultilevel"/>
    <w:tmpl w:val="D29651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73FE7"/>
    <w:multiLevelType w:val="hybridMultilevel"/>
    <w:tmpl w:val="73D2A984"/>
    <w:lvl w:ilvl="0" w:tplc="C062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4"/>
    <w:rsid w:val="00003201"/>
    <w:rsid w:val="000D001C"/>
    <w:rsid w:val="001871C0"/>
    <w:rsid w:val="00246C65"/>
    <w:rsid w:val="00281E44"/>
    <w:rsid w:val="002B0509"/>
    <w:rsid w:val="00355966"/>
    <w:rsid w:val="004D106D"/>
    <w:rsid w:val="004E68DB"/>
    <w:rsid w:val="005021C9"/>
    <w:rsid w:val="00594873"/>
    <w:rsid w:val="006D6C77"/>
    <w:rsid w:val="006E7AAF"/>
    <w:rsid w:val="007F4070"/>
    <w:rsid w:val="00860F66"/>
    <w:rsid w:val="009841D7"/>
    <w:rsid w:val="00A42937"/>
    <w:rsid w:val="00A96F5E"/>
    <w:rsid w:val="00B160C3"/>
    <w:rsid w:val="00D10E00"/>
    <w:rsid w:val="00D356E0"/>
    <w:rsid w:val="00D44D14"/>
    <w:rsid w:val="00D46892"/>
    <w:rsid w:val="00E1493E"/>
    <w:rsid w:val="00E92FB5"/>
    <w:rsid w:val="00EA2425"/>
    <w:rsid w:val="00F115EE"/>
    <w:rsid w:val="00F15EF3"/>
    <w:rsid w:val="00F67AC0"/>
    <w:rsid w:val="00FC79E0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C4A4"/>
  <w15:docId w15:val="{2696F69B-A5BB-49B5-8E3C-F0A54C05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14"/>
    <w:pPr>
      <w:ind w:left="720"/>
      <w:contextualSpacing/>
    </w:pPr>
  </w:style>
  <w:style w:type="table" w:styleId="a4">
    <w:name w:val="Table Grid"/>
    <w:basedOn w:val="a1"/>
    <w:uiPriority w:val="39"/>
    <w:rsid w:val="006D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4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другакова</dc:creator>
  <cp:lastModifiedBy>Пользователь Windows</cp:lastModifiedBy>
  <cp:revision>7</cp:revision>
  <dcterms:created xsi:type="dcterms:W3CDTF">2020-04-16T08:26:00Z</dcterms:created>
  <dcterms:modified xsi:type="dcterms:W3CDTF">2020-05-08T12:41:00Z</dcterms:modified>
</cp:coreProperties>
</file>